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EF9" w:rsidRDefault="00683EF9" w:rsidP="00683EF9">
      <w:pPr>
        <w:pStyle w:val="a4"/>
        <w:spacing w:line="500" w:lineRule="exact"/>
        <w:ind w:left="0"/>
        <w:jc w:val="center"/>
      </w:pPr>
      <w:bookmarkStart w:id="0" w:name="_GoBack"/>
      <w:bookmarkEnd w:id="0"/>
      <w:r>
        <w:rPr>
          <w:rFonts w:ascii="Times New Roman" w:eastAsia="標楷體" w:hAnsi="Times New Roman"/>
          <w:b/>
          <w:bCs/>
          <w:color w:val="000000"/>
          <w:sz w:val="32"/>
          <w:szCs w:val="32"/>
          <w:u w:val="single"/>
        </w:rPr>
        <w:t>AI</w:t>
      </w:r>
      <w:r>
        <w:rPr>
          <w:rFonts w:ascii="Times New Roman" w:eastAsia="標楷體" w:hAnsi="Times New Roman"/>
          <w:b/>
          <w:bCs/>
          <w:color w:val="000000"/>
          <w:sz w:val="32"/>
          <w:szCs w:val="32"/>
          <w:u w:val="single"/>
        </w:rPr>
        <w:t>時代下的客庄與產業發展學術</w:t>
      </w:r>
      <w:r>
        <w:rPr>
          <w:rFonts w:ascii="Times New Roman" w:eastAsia="標楷體" w:hAnsi="Times New Roman"/>
          <w:b/>
          <w:color w:val="000000"/>
          <w:sz w:val="32"/>
          <w:szCs w:val="32"/>
          <w:u w:val="single"/>
        </w:rPr>
        <w:t>研討會</w:t>
      </w:r>
    </w:p>
    <w:p w:rsidR="00D7340E" w:rsidRPr="006E2D5E" w:rsidRDefault="00683EF9" w:rsidP="00683EF9">
      <w:pPr>
        <w:jc w:val="center"/>
        <w:rPr>
          <w:rFonts w:ascii="Times New Roman" w:eastAsia="標楷體" w:hAnsi="Times New Roman" w:cs="Times New Roman"/>
        </w:rPr>
      </w:pPr>
      <w:r>
        <w:rPr>
          <w:rFonts w:ascii="Times New Roman" w:eastAsia="標楷體" w:hAnsi="Times New Roman" w:hint="eastAsia"/>
          <w:b/>
          <w:color w:val="000000"/>
          <w:sz w:val="32"/>
          <w:szCs w:val="32"/>
          <w:u w:val="single"/>
        </w:rPr>
        <w:t>投稿摘要通過名單</w:t>
      </w:r>
    </w:p>
    <w:tbl>
      <w:tblPr>
        <w:tblStyle w:val="a3"/>
        <w:tblW w:w="0" w:type="auto"/>
        <w:tblLook w:val="04A0" w:firstRow="1" w:lastRow="0" w:firstColumn="1" w:lastColumn="0" w:noHBand="0" w:noVBand="1"/>
      </w:tblPr>
      <w:tblGrid>
        <w:gridCol w:w="704"/>
        <w:gridCol w:w="1134"/>
        <w:gridCol w:w="6458"/>
      </w:tblGrid>
      <w:tr w:rsidR="006E2D5E" w:rsidRPr="006E2D5E" w:rsidTr="006E2D5E">
        <w:trPr>
          <w:trHeight w:val="345"/>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序號</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姓名</w:t>
            </w:r>
          </w:p>
        </w:tc>
        <w:tc>
          <w:tcPr>
            <w:tcW w:w="6458"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摘要題目</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1</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鄭明德</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台灣人工智慧法制：從數位發展部長的論述談起</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2</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李昕澄</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從紡織工廠到布莊商圈：戰後中壢紡織產業發展與客家族群經濟之研究</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3</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宋怡蕙</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客家傳統工藝的數位轉型與在地產業開發</w:t>
            </w:r>
            <w:r w:rsidRPr="006E2D5E">
              <w:rPr>
                <w:rFonts w:ascii="Times New Roman" w:eastAsia="標楷體" w:hAnsi="Times New Roman" w:cs="Times New Roman"/>
              </w:rPr>
              <w:t>-</w:t>
            </w:r>
            <w:r w:rsidRPr="006E2D5E">
              <w:rPr>
                <w:rFonts w:ascii="Times New Roman" w:eastAsia="標楷體" w:hAnsi="Times New Roman" w:cs="Times New Roman"/>
              </w:rPr>
              <w:t>以麟洛鄉為例</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4</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陳美英</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AI</w:t>
            </w:r>
            <w:r w:rsidRPr="006E2D5E">
              <w:rPr>
                <w:rFonts w:ascii="Times New Roman" w:eastAsia="標楷體" w:hAnsi="Times New Roman" w:cs="Times New Roman"/>
              </w:rPr>
              <w:t>與</w:t>
            </w:r>
            <w:proofErr w:type="gramStart"/>
            <w:r w:rsidRPr="006E2D5E">
              <w:rPr>
                <w:rFonts w:ascii="Times New Roman" w:eastAsia="標楷體" w:hAnsi="Times New Roman" w:cs="Times New Roman"/>
              </w:rPr>
              <w:t>客語原創</w:t>
            </w:r>
            <w:proofErr w:type="gramEnd"/>
            <w:r w:rsidRPr="006E2D5E">
              <w:rPr>
                <w:rFonts w:ascii="Times New Roman" w:eastAsia="標楷體" w:hAnsi="Times New Roman" w:cs="Times New Roman"/>
              </w:rPr>
              <w:t>動畫</w:t>
            </w:r>
            <w:proofErr w:type="gramStart"/>
            <w:r w:rsidRPr="006E2D5E">
              <w:rPr>
                <w:rFonts w:ascii="Times New Roman" w:eastAsia="標楷體" w:hAnsi="Times New Roman" w:cs="Times New Roman"/>
              </w:rPr>
              <w:t>的跨域應用</w:t>
            </w:r>
            <w:proofErr w:type="gramEnd"/>
            <w:r w:rsidRPr="006E2D5E">
              <w:rPr>
                <w:rFonts w:ascii="Times New Roman" w:eastAsia="標楷體" w:hAnsi="Times New Roman" w:cs="Times New Roman"/>
              </w:rPr>
              <w:t>與反思</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5</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張媛</w:t>
            </w:r>
            <w:proofErr w:type="gramStart"/>
            <w:r w:rsidRPr="006E2D5E">
              <w:rPr>
                <w:rFonts w:ascii="Times New Roman" w:eastAsia="標楷體" w:hAnsi="Times New Roman" w:cs="Times New Roman"/>
              </w:rPr>
              <w:t>絜</w:t>
            </w:r>
            <w:proofErr w:type="gramEnd"/>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以土地適宜性分析應用於屏東縣客庄生活圈公共運動設施設置之研究</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6</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proofErr w:type="gramStart"/>
            <w:r w:rsidRPr="006E2D5E">
              <w:rPr>
                <w:rFonts w:ascii="Times New Roman" w:eastAsia="標楷體" w:hAnsi="Times New Roman" w:cs="Times New Roman"/>
              </w:rPr>
              <w:t>傅雅</w:t>
            </w:r>
            <w:proofErr w:type="gramEnd"/>
            <w:r w:rsidRPr="006E2D5E">
              <w:rPr>
                <w:rFonts w:ascii="Times New Roman" w:eastAsia="標楷體" w:hAnsi="Times New Roman" w:cs="Times New Roman"/>
              </w:rPr>
              <w:t>褀</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台灣堡圖與杉林鄉志關於舊地名之古今對照研究</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7</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陳</w:t>
            </w:r>
            <w:proofErr w:type="gramStart"/>
            <w:r w:rsidRPr="006E2D5E">
              <w:rPr>
                <w:rFonts w:ascii="Times New Roman" w:eastAsia="標楷體" w:hAnsi="Times New Roman" w:cs="Times New Roman"/>
              </w:rPr>
              <w:t>淏煬</w:t>
            </w:r>
            <w:proofErr w:type="gramEnd"/>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情感動態字幕結合</w:t>
            </w:r>
            <w:proofErr w:type="gramStart"/>
            <w:r w:rsidRPr="006E2D5E">
              <w:rPr>
                <w:rFonts w:ascii="Times New Roman" w:eastAsia="標楷體" w:hAnsi="Times New Roman" w:cs="Times New Roman"/>
              </w:rPr>
              <w:t>沉</w:t>
            </w:r>
            <w:proofErr w:type="gramEnd"/>
            <w:r w:rsidRPr="006E2D5E">
              <w:rPr>
                <w:rFonts w:ascii="Times New Roman" w:eastAsia="標楷體" w:hAnsi="Times New Roman" w:cs="Times New Roman"/>
              </w:rPr>
              <w:t>浸式投影以提升舞台劇體驗之實踐與研究</w:t>
            </w:r>
            <w:r w:rsidRPr="006E2D5E">
              <w:rPr>
                <w:rFonts w:ascii="Times New Roman" w:eastAsia="標楷體" w:hAnsi="Times New Roman" w:cs="Times New Roman"/>
              </w:rPr>
              <w:t>-</w:t>
            </w:r>
            <w:r w:rsidRPr="006E2D5E">
              <w:rPr>
                <w:rFonts w:ascii="Times New Roman" w:eastAsia="標楷體" w:hAnsi="Times New Roman" w:cs="Times New Roman"/>
              </w:rPr>
              <w:t>以舞台劇</w:t>
            </w:r>
            <w:proofErr w:type="gramStart"/>
            <w:r w:rsidRPr="006E2D5E">
              <w:rPr>
                <w:rFonts w:ascii="Times New Roman" w:eastAsia="標楷體" w:hAnsi="Times New Roman" w:cs="Times New Roman"/>
              </w:rPr>
              <w:t>《蒲田</w:t>
            </w:r>
            <w:proofErr w:type="gramEnd"/>
            <w:r w:rsidRPr="006E2D5E">
              <w:rPr>
                <w:rFonts w:ascii="Times New Roman" w:eastAsia="標楷體" w:hAnsi="Times New Roman" w:cs="Times New Roman"/>
              </w:rPr>
              <w:t>進行曲完結篇：銀之死</w:t>
            </w:r>
            <w:proofErr w:type="gramStart"/>
            <w:r w:rsidRPr="006E2D5E">
              <w:rPr>
                <w:rFonts w:ascii="Times New Roman" w:eastAsia="標楷體" w:hAnsi="Times New Roman" w:cs="Times New Roman"/>
              </w:rPr>
              <w:t>》</w:t>
            </w:r>
            <w:proofErr w:type="gramEnd"/>
            <w:r w:rsidRPr="006E2D5E">
              <w:rPr>
                <w:rFonts w:ascii="Times New Roman" w:eastAsia="標楷體" w:hAnsi="Times New Roman" w:cs="Times New Roman"/>
              </w:rPr>
              <w:t>為例</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8</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邱春美</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AI</w:t>
            </w:r>
            <w:r w:rsidRPr="006E2D5E">
              <w:rPr>
                <w:rFonts w:ascii="Times New Roman" w:eastAsia="標楷體" w:hAnsi="Times New Roman" w:cs="Times New Roman"/>
              </w:rPr>
              <w:t>時代下莊子思想在客庄</w:t>
            </w:r>
            <w:proofErr w:type="gramStart"/>
            <w:r w:rsidRPr="006E2D5E">
              <w:rPr>
                <w:rFonts w:ascii="Times New Roman" w:eastAsia="標楷體" w:hAnsi="Times New Roman" w:cs="Times New Roman"/>
              </w:rPr>
              <w:t>之文創應用</w:t>
            </w:r>
            <w:proofErr w:type="gramEnd"/>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9</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姜宜君</w:t>
            </w:r>
          </w:p>
        </w:tc>
        <w:tc>
          <w:tcPr>
            <w:tcW w:w="6458" w:type="dxa"/>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讓八音不只在儀式中：</w:t>
            </w:r>
            <w:r w:rsidRPr="006E2D5E">
              <w:rPr>
                <w:rFonts w:ascii="Times New Roman" w:eastAsia="標楷體" w:hAnsi="Times New Roman" w:cs="Times New Roman"/>
              </w:rPr>
              <w:br/>
            </w:r>
            <w:r w:rsidRPr="006E2D5E">
              <w:rPr>
                <w:rFonts w:ascii="Times New Roman" w:eastAsia="標楷體" w:hAnsi="Times New Roman" w:cs="Times New Roman"/>
              </w:rPr>
              <w:t>客家八</w:t>
            </w:r>
            <w:proofErr w:type="gramStart"/>
            <w:r w:rsidRPr="006E2D5E">
              <w:rPr>
                <w:rFonts w:ascii="Times New Roman" w:eastAsia="標楷體" w:hAnsi="Times New Roman" w:cs="Times New Roman"/>
              </w:rPr>
              <w:t>音禮樂</w:t>
            </w:r>
            <w:proofErr w:type="gramEnd"/>
            <w:r w:rsidRPr="006E2D5E">
              <w:rPr>
                <w:rFonts w:ascii="Times New Roman" w:eastAsia="標楷體" w:hAnsi="Times New Roman" w:cs="Times New Roman"/>
              </w:rPr>
              <w:t>文化之數位</w:t>
            </w:r>
            <w:proofErr w:type="gramStart"/>
            <w:r w:rsidRPr="006E2D5E">
              <w:rPr>
                <w:rFonts w:ascii="Times New Roman" w:eastAsia="標楷體" w:hAnsi="Times New Roman" w:cs="Times New Roman"/>
              </w:rPr>
              <w:t>轉譯與跨</w:t>
            </w:r>
            <w:proofErr w:type="gramEnd"/>
            <w:r w:rsidRPr="006E2D5E">
              <w:rPr>
                <w:rFonts w:ascii="Times New Roman" w:eastAsia="標楷體" w:hAnsi="Times New Roman" w:cs="Times New Roman"/>
              </w:rPr>
              <w:t>媒介再現模式研究</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10</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楊智傑</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人機協作的客家研究轉型初探：以「六堆學村」多代理人</w:t>
            </w:r>
            <w:r w:rsidRPr="006E2D5E">
              <w:rPr>
                <w:rFonts w:ascii="Times New Roman" w:eastAsia="標楷體" w:hAnsi="Times New Roman" w:cs="Times New Roman"/>
              </w:rPr>
              <w:t>AI</w:t>
            </w:r>
            <w:r w:rsidRPr="006E2D5E">
              <w:rPr>
                <w:rFonts w:ascii="Times New Roman" w:eastAsia="標楷體" w:hAnsi="Times New Roman" w:cs="Times New Roman"/>
              </w:rPr>
              <w:t>系統為例</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11</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楊雅玟</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proofErr w:type="gramStart"/>
            <w:r w:rsidRPr="006E2D5E">
              <w:rPr>
                <w:rFonts w:ascii="Times New Roman" w:eastAsia="標楷體" w:hAnsi="Times New Roman" w:cs="Times New Roman"/>
              </w:rPr>
              <w:t>以信令資料</w:t>
            </w:r>
            <w:proofErr w:type="gramEnd"/>
            <w:r w:rsidRPr="006E2D5E">
              <w:rPr>
                <w:rFonts w:ascii="Times New Roman" w:eastAsia="標楷體" w:hAnsi="Times New Roman" w:cs="Times New Roman"/>
              </w:rPr>
              <w:t>探討新竹科學園區與客庄的發展</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12</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proofErr w:type="gramStart"/>
            <w:r w:rsidRPr="006E2D5E">
              <w:rPr>
                <w:rFonts w:ascii="Times New Roman" w:eastAsia="標楷體" w:hAnsi="Times New Roman" w:cs="Times New Roman"/>
              </w:rPr>
              <w:t>丁英又</w:t>
            </w:r>
            <w:proofErr w:type="gramEnd"/>
          </w:p>
        </w:tc>
        <w:tc>
          <w:tcPr>
            <w:tcW w:w="6458" w:type="dxa"/>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生成式</w:t>
            </w:r>
            <w:r w:rsidRPr="006E2D5E">
              <w:rPr>
                <w:rFonts w:ascii="Times New Roman" w:eastAsia="標楷體" w:hAnsi="Times New Roman" w:cs="Times New Roman"/>
              </w:rPr>
              <w:t>AI</w:t>
            </w:r>
            <w:proofErr w:type="gramStart"/>
            <w:r w:rsidRPr="006E2D5E">
              <w:rPr>
                <w:rFonts w:ascii="Times New Roman" w:eastAsia="標楷體" w:hAnsi="Times New Roman" w:cs="Times New Roman"/>
              </w:rPr>
              <w:t>在文創商品</w:t>
            </w:r>
            <w:proofErr w:type="gramEnd"/>
            <w:r w:rsidRPr="006E2D5E">
              <w:rPr>
                <w:rFonts w:ascii="Times New Roman" w:eastAsia="標楷體" w:hAnsi="Times New Roman" w:cs="Times New Roman"/>
              </w:rPr>
              <w:t>設計發想歷程中的應用研究</w:t>
            </w:r>
            <w:r w:rsidRPr="006E2D5E">
              <w:rPr>
                <w:rFonts w:ascii="Times New Roman" w:eastAsia="標楷體" w:hAnsi="Times New Roman" w:cs="Times New Roman"/>
              </w:rPr>
              <w:t>-</w:t>
            </w:r>
            <w:r w:rsidRPr="006E2D5E">
              <w:rPr>
                <w:rFonts w:ascii="Times New Roman" w:eastAsia="標楷體" w:hAnsi="Times New Roman" w:cs="Times New Roman"/>
              </w:rPr>
              <w:t>以</w:t>
            </w:r>
            <w:proofErr w:type="gramStart"/>
            <w:r w:rsidRPr="006E2D5E">
              <w:rPr>
                <w:rFonts w:ascii="Times New Roman" w:eastAsia="標楷體" w:hAnsi="Times New Roman" w:cs="Times New Roman"/>
              </w:rPr>
              <w:t>客家敬字亭</w:t>
            </w:r>
            <w:proofErr w:type="gramEnd"/>
            <w:r w:rsidRPr="006E2D5E">
              <w:rPr>
                <w:rFonts w:ascii="Times New Roman" w:eastAsia="標楷體" w:hAnsi="Times New Roman" w:cs="Times New Roman"/>
              </w:rPr>
              <w:t>文化為例</w:t>
            </w:r>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13</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邱若</w:t>
            </w:r>
            <w:proofErr w:type="gramStart"/>
            <w:r w:rsidRPr="006E2D5E">
              <w:rPr>
                <w:rFonts w:ascii="Times New Roman" w:eastAsia="標楷體" w:hAnsi="Times New Roman" w:cs="Times New Roman"/>
              </w:rPr>
              <w:t>蕎</w:t>
            </w:r>
            <w:proofErr w:type="gramEnd"/>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應用生成式</w:t>
            </w:r>
            <w:r w:rsidRPr="006E2D5E">
              <w:rPr>
                <w:rFonts w:ascii="Times New Roman" w:eastAsia="標楷體" w:hAnsi="Times New Roman" w:cs="Times New Roman"/>
              </w:rPr>
              <w:t xml:space="preserve"> AI </w:t>
            </w:r>
            <w:r w:rsidRPr="006E2D5E">
              <w:rPr>
                <w:rFonts w:ascii="Times New Roman" w:eastAsia="標楷體" w:hAnsi="Times New Roman" w:cs="Times New Roman"/>
              </w:rPr>
              <w:t>進行客家民間傳說</w:t>
            </w:r>
            <w:proofErr w:type="gramStart"/>
            <w:r w:rsidRPr="006E2D5E">
              <w:rPr>
                <w:rFonts w:ascii="Times New Roman" w:eastAsia="標楷體" w:hAnsi="Times New Roman" w:cs="Times New Roman"/>
              </w:rPr>
              <w:t>之靈獸</w:t>
            </w:r>
            <w:proofErr w:type="gramEnd"/>
            <w:r w:rsidRPr="006E2D5E">
              <w:rPr>
                <w:rFonts w:ascii="Times New Roman" w:eastAsia="標楷體" w:hAnsi="Times New Roman" w:cs="Times New Roman"/>
              </w:rPr>
              <w:t xml:space="preserve"> IP </w:t>
            </w:r>
            <w:r w:rsidRPr="006E2D5E">
              <w:rPr>
                <w:rFonts w:ascii="Times New Roman" w:eastAsia="標楷體" w:hAnsi="Times New Roman" w:cs="Times New Roman"/>
              </w:rPr>
              <w:t>設計：以</w:t>
            </w:r>
            <w:proofErr w:type="gramStart"/>
            <w:r w:rsidRPr="006E2D5E">
              <w:rPr>
                <w:rFonts w:ascii="Times New Roman" w:eastAsia="標楷體" w:hAnsi="Times New Roman" w:cs="Times New Roman"/>
              </w:rPr>
              <w:t>守護神獸為例</w:t>
            </w:r>
            <w:proofErr w:type="gramEnd"/>
          </w:p>
        </w:tc>
      </w:tr>
      <w:tr w:rsidR="006E2D5E" w:rsidRPr="006E2D5E" w:rsidTr="006E2D5E">
        <w:trPr>
          <w:trHeight w:val="680"/>
        </w:trPr>
        <w:tc>
          <w:tcPr>
            <w:tcW w:w="70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14</w:t>
            </w:r>
          </w:p>
        </w:tc>
        <w:tc>
          <w:tcPr>
            <w:tcW w:w="1134" w:type="dxa"/>
            <w:noWrap/>
            <w:vAlign w:val="center"/>
            <w:hideMark/>
          </w:tcPr>
          <w:p w:rsidR="006E2D5E" w:rsidRPr="006E2D5E" w:rsidRDefault="006E2D5E" w:rsidP="006E2D5E">
            <w:pPr>
              <w:jc w:val="center"/>
              <w:rPr>
                <w:rFonts w:ascii="Times New Roman" w:eastAsia="標楷體" w:hAnsi="Times New Roman" w:cs="Times New Roman"/>
              </w:rPr>
            </w:pPr>
            <w:r w:rsidRPr="006E2D5E">
              <w:rPr>
                <w:rFonts w:ascii="Times New Roman" w:eastAsia="標楷體" w:hAnsi="Times New Roman" w:cs="Times New Roman"/>
              </w:rPr>
              <w:t>廖大錦逢</w:t>
            </w:r>
            <w:proofErr w:type="gramStart"/>
            <w:r w:rsidRPr="006E2D5E">
              <w:rPr>
                <w:rFonts w:ascii="Times New Roman" w:eastAsia="標楷體" w:hAnsi="Times New Roman" w:cs="Times New Roman"/>
              </w:rPr>
              <w:t>一</w:t>
            </w:r>
            <w:proofErr w:type="gramEnd"/>
            <w:r w:rsidRPr="006E2D5E">
              <w:rPr>
                <w:rFonts w:ascii="Times New Roman" w:eastAsia="標楷體" w:hAnsi="Times New Roman" w:cs="Times New Roman"/>
              </w:rPr>
              <w:t>郎</w:t>
            </w:r>
          </w:p>
        </w:tc>
        <w:tc>
          <w:tcPr>
            <w:tcW w:w="6458" w:type="dxa"/>
            <w:noWrap/>
            <w:vAlign w:val="center"/>
            <w:hideMark/>
          </w:tcPr>
          <w:p w:rsidR="006E2D5E" w:rsidRPr="006E2D5E" w:rsidRDefault="006E2D5E" w:rsidP="006E2D5E">
            <w:pPr>
              <w:jc w:val="both"/>
              <w:rPr>
                <w:rFonts w:ascii="Times New Roman" w:eastAsia="標楷體" w:hAnsi="Times New Roman" w:cs="Times New Roman"/>
              </w:rPr>
            </w:pPr>
            <w:r w:rsidRPr="006E2D5E">
              <w:rPr>
                <w:rFonts w:ascii="Times New Roman" w:eastAsia="標楷體" w:hAnsi="Times New Roman" w:cs="Times New Roman"/>
              </w:rPr>
              <w:t>六堆客家</w:t>
            </w:r>
            <w:proofErr w:type="gramStart"/>
            <w:r w:rsidRPr="006E2D5E">
              <w:rPr>
                <w:rFonts w:ascii="Times New Roman" w:eastAsia="標楷體" w:hAnsi="Times New Roman" w:cs="Times New Roman"/>
              </w:rPr>
              <w:t>龍頸溪水岸伯</w:t>
            </w:r>
            <w:proofErr w:type="gramEnd"/>
            <w:r w:rsidRPr="006E2D5E">
              <w:rPr>
                <w:rFonts w:ascii="Times New Roman" w:eastAsia="標楷體" w:hAnsi="Times New Roman" w:cs="Times New Roman"/>
              </w:rPr>
              <w:t>公廟元素應用於服飾圖案之創作</w:t>
            </w:r>
          </w:p>
        </w:tc>
      </w:tr>
    </w:tbl>
    <w:p w:rsidR="006E2D5E" w:rsidRDefault="006E2D5E">
      <w:pPr>
        <w:rPr>
          <w:rFonts w:ascii="Times New Roman" w:eastAsia="標楷體" w:hAnsi="Times New Roman" w:cs="Times New Roman"/>
        </w:rPr>
      </w:pPr>
    </w:p>
    <w:p w:rsidR="00113E5E" w:rsidRPr="006E2D5E" w:rsidRDefault="00113E5E">
      <w:pPr>
        <w:rPr>
          <w:rFonts w:ascii="Times New Roman" w:eastAsia="標楷體" w:hAnsi="Times New Roman" w:cs="Times New Roman"/>
        </w:rPr>
      </w:pPr>
      <w:r>
        <w:rPr>
          <w:rFonts w:ascii="Times New Roman" w:eastAsia="標楷體" w:hAnsi="Times New Roman" w:cs="Times New Roman" w:hint="eastAsia"/>
        </w:rPr>
        <w:t>通過摘要審查者，請於</w:t>
      </w:r>
      <w:r>
        <w:rPr>
          <w:rFonts w:eastAsia="標楷體"/>
          <w:color w:val="0D0D0D"/>
        </w:rPr>
        <w:t>民國</w:t>
      </w:r>
      <w:r>
        <w:rPr>
          <w:rFonts w:eastAsia="標楷體"/>
          <w:color w:val="0D0D0D"/>
        </w:rPr>
        <w:t>115</w:t>
      </w:r>
      <w:r>
        <w:rPr>
          <w:rFonts w:eastAsia="標楷體"/>
          <w:color w:val="0D0D0D"/>
        </w:rPr>
        <w:t>年</w:t>
      </w:r>
      <w:r>
        <w:rPr>
          <w:rFonts w:eastAsia="標楷體"/>
          <w:color w:val="0D0D0D"/>
        </w:rPr>
        <w:t>5</w:t>
      </w:r>
      <w:r>
        <w:rPr>
          <w:rFonts w:eastAsia="標楷體"/>
          <w:color w:val="0D0D0D"/>
        </w:rPr>
        <w:t>月</w:t>
      </w:r>
      <w:r>
        <w:rPr>
          <w:rFonts w:eastAsia="標楷體"/>
          <w:color w:val="0D0D0D"/>
        </w:rPr>
        <w:t>25</w:t>
      </w:r>
      <w:r>
        <w:rPr>
          <w:rFonts w:eastAsia="標楷體"/>
          <w:color w:val="0D0D0D"/>
        </w:rPr>
        <w:t>日</w:t>
      </w:r>
      <w:r>
        <w:rPr>
          <w:rFonts w:eastAsia="標楷體" w:hint="eastAsia"/>
          <w:color w:val="0D0D0D"/>
        </w:rPr>
        <w:t>前繳交論文全文，</w:t>
      </w:r>
      <w:r>
        <w:rPr>
          <w:rFonts w:ascii="Times New Roman" w:eastAsia="標楷體" w:hAnsi="Times New Roman" w:cs="Times New Roman"/>
          <w:color w:val="0D0D0D"/>
        </w:rPr>
        <w:t>撰稿格式請依據「</w:t>
      </w:r>
      <w:r>
        <w:rPr>
          <w:rFonts w:ascii="Times New Roman" w:eastAsia="標楷體" w:hAnsi="Times New Roman" w:cs="Times New Roman"/>
        </w:rPr>
        <w:t xml:space="preserve"> </w:t>
      </w:r>
      <w:r>
        <w:rPr>
          <w:rFonts w:ascii="Times New Roman" w:eastAsia="標楷體" w:hAnsi="Times New Roman" w:cs="Times New Roman"/>
        </w:rPr>
        <w:t>《人文社會科學研究》期刊撰稿體例</w:t>
      </w:r>
      <w:r>
        <w:rPr>
          <w:rFonts w:ascii="Times New Roman" w:eastAsia="標楷體" w:hAnsi="Times New Roman" w:cs="Times New Roman"/>
          <w:color w:val="0D0D0D"/>
        </w:rPr>
        <w:t>」，字數約</w:t>
      </w:r>
      <w:r>
        <w:rPr>
          <w:rFonts w:ascii="Times New Roman" w:eastAsia="標楷體" w:hAnsi="Times New Roman" w:cs="Times New Roman"/>
          <w:color w:val="0D0D0D"/>
        </w:rPr>
        <w:t>8000~10000</w:t>
      </w:r>
      <w:r>
        <w:rPr>
          <w:rFonts w:ascii="Times New Roman" w:eastAsia="標楷體" w:hAnsi="Times New Roman" w:cs="Times New Roman"/>
          <w:color w:val="0D0D0D"/>
        </w:rPr>
        <w:t>字。</w:t>
      </w:r>
    </w:p>
    <w:sectPr w:rsidR="00113E5E" w:rsidRPr="006E2D5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18"/>
    <w:rsid w:val="00113E5E"/>
    <w:rsid w:val="00577E18"/>
    <w:rsid w:val="00683EF9"/>
    <w:rsid w:val="006E2D5E"/>
    <w:rsid w:val="00C62648"/>
    <w:rsid w:val="00D73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24D19-906D-4FA6-86C7-17E9FE9E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rsid w:val="00683EF9"/>
    <w:pPr>
      <w:suppressAutoHyphens/>
      <w:autoSpaceDN w:val="0"/>
      <w:ind w:left="48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2026-04-17T00:52:00Z</dcterms:created>
  <dcterms:modified xsi:type="dcterms:W3CDTF">2026-04-17T00:52:00Z</dcterms:modified>
</cp:coreProperties>
</file>